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Arial" w:cs="Arial" w:eastAsia="Arial" w:hAnsi="Arial"/>
          <w:b/>
          <w:bCs/>
          <w:sz w:val="32"/>
          <w:szCs w:val="32"/>
        </w:rPr>
        <w:t xml:space="preserve">Full Title of the Submission Goes Here</w:t>
      </w:r>
    </w:p>
    <w:p>
      <w:pPr>
        <w:spacing w:after="100"/>
      </w:pPr>
      <w:r>
        <w:rPr>
          <w:rFonts w:ascii="Arial" w:cs="Arial" w:eastAsia="Arial" w:hAnsi="Arial"/>
          <w:sz w:val="20"/>
          <w:szCs w:val="20"/>
        </w:rPr>
        <w:t xml:space="preserve">Jane A. Doe</w:t>
      </w:r>
      <w:r>
        <w:rPr>
          <w:rFonts w:ascii="Arial" w:cs="Arial" w:eastAsia="Arial" w:hAnsi="Arial"/>
          <w:sz w:val="20"/>
          <w:szCs w:val="20"/>
          <w:vertAlign w:val="superscript"/>
        </w:rPr>
        <w:t xml:space="preserve">1,*</w:t>
      </w:r>
      <w:r>
        <w:rPr>
          <w:rFonts w:ascii="Arial" w:cs="Arial" w:eastAsia="Arial" w:hAnsi="Arial"/>
          <w:sz w:val="20"/>
          <w:szCs w:val="20"/>
        </w:rPr>
        <w:t xml:space="preserve">, John B. Smith</w:t>
      </w:r>
      <w:r>
        <w:rPr>
          <w:rFonts w:ascii="Arial" w:cs="Arial" w:eastAsia="Arial" w:hAnsi="Arial"/>
          <w:sz w:val="20"/>
          <w:szCs w:val="20"/>
          <w:vertAlign w:val="superscript"/>
        </w:rPr>
        <w:t xml:space="preserve">2</w:t>
      </w:r>
      <w:r>
        <w:rPr>
          <w:rFonts w:ascii="Arial" w:cs="Arial" w:eastAsia="Arial" w:hAnsi="Arial"/>
          <w:sz w:val="20"/>
          <w:szCs w:val="20"/>
        </w:rPr>
        <w:t xml:space="preserve">, Aroha M. Ngata</w:t>
      </w:r>
      <w:r>
        <w:rPr>
          <w:rFonts w:ascii="Arial" w:cs="Arial" w:eastAsia="Arial" w:hAnsi="Arial"/>
          <w:sz w:val="20"/>
          <w:szCs w:val="20"/>
          <w:vertAlign w:val="superscript"/>
        </w:rPr>
        <w:t xml:space="preserve">1</w:t>
      </w:r>
    </w:p>
    <w:p>
      <w:pPr>
        <w:spacing w:after="60"/>
      </w:pPr>
      <w:r>
        <w:rPr>
          <w:rFonts w:ascii="Arial" w:cs="Arial" w:eastAsia="Arial" w:hAnsi="Arial"/>
          <w:i/>
          <w:iCs/>
          <w:sz w:val="20"/>
          <w:szCs w:val="20"/>
          <w:vertAlign w:val="superscript"/>
        </w:rPr>
        <w:t xml:space="preserve">1</w:t>
      </w:r>
      <w:r>
        <w:rPr>
          <w:rFonts w:ascii="Arial" w:cs="Arial" w:eastAsia="Arial" w:hAnsi="Arial"/>
          <w:i/>
          <w:iCs/>
          <w:sz w:val="20"/>
          <w:szCs w:val="20"/>
        </w:rPr>
        <w:t xml:space="preserve">Department of Network Science, University Name, City, Country</w:t>
      </w:r>
    </w:p>
    <w:p>
      <w:pPr>
        <w:spacing w:after="60"/>
      </w:pPr>
      <w:r>
        <w:rPr>
          <w:rFonts w:ascii="Arial" w:cs="Arial" w:eastAsia="Arial" w:hAnsi="Arial"/>
          <w:i/>
          <w:iCs/>
          <w:sz w:val="20"/>
          <w:szCs w:val="20"/>
          <w:vertAlign w:val="superscript"/>
        </w:rPr>
        <w:t xml:space="preserve">2</w:t>
      </w:r>
      <w:r>
        <w:rPr>
          <w:rFonts w:ascii="Arial" w:cs="Arial" w:eastAsia="Arial" w:hAnsi="Arial"/>
          <w:i/>
          <w:iCs/>
          <w:sz w:val="20"/>
          <w:szCs w:val="20"/>
        </w:rPr>
        <w:t xml:space="preserve">Institute of Complex Systems, Other University, City, Country</w:t>
      </w:r>
    </w:p>
    <w:p>
      <w:pPr>
        <w:spacing w:after="160"/>
      </w:pPr>
      <w:r>
        <w:rPr>
          <w:rFonts w:ascii="Arial" w:cs="Arial" w:eastAsia="Arial" w:hAnsi="Arial"/>
          <w:i/>
          <w:iCs/>
          <w:sz w:val="20"/>
          <w:szCs w:val="20"/>
          <w:vertAlign w:val="superscript"/>
        </w:rPr>
        <w:t xml:space="preserve">*</w:t>
      </w:r>
      <w:r>
        <w:rPr>
          <w:rFonts w:ascii="Arial" w:cs="Arial" w:eastAsia="Arial" w:hAnsi="Arial"/>
          <w:i/>
          <w:iCs/>
          <w:sz w:val="20"/>
          <w:szCs w:val="20"/>
        </w:rPr>
        <w:t xml:space="preserve">Corresponding author: jane.doe@example.edu</w:t>
      </w:r>
    </w:p>
    <w:p>
      <w:pPr>
        <w:spacing w:after="300"/>
      </w:pPr>
      <w:r>
        <w:rPr>
          <w:rFonts w:ascii="Arial" w:cs="Arial" w:eastAsia="Arial" w:hAnsi="Arial"/>
          <w:b/>
          <w:bCs/>
          <w:sz w:val="20"/>
          <w:szCs w:val="20"/>
        </w:rPr>
        <w:t xml:space="preserve">Keywords: </w:t>
      </w:r>
      <w:r>
        <w:rPr>
          <w:rFonts w:ascii="Arial" w:cs="Arial" w:eastAsia="Arial" w:hAnsi="Arial"/>
          <w:sz w:val="20"/>
          <w:szCs w:val="20"/>
        </w:rPr>
        <w:t xml:space="preserve">network embedding; graph neural networks; higher-order interactions</w:t>
      </w:r>
    </w:p>
    <w:p>
      <w:pPr>
        <w:spacing w:after="160"/>
      </w:pPr>
      <w:r>
        <w:rPr>
          <w:rFonts w:ascii="Arial" w:cs="Arial" w:eastAsia="Arial" w:hAnsi="Arial"/>
          <w:sz w:val="20"/>
          <w:szCs w:val="20"/>
        </w:rPr>
        <w:t xml:space="preserve">Write your extended abstract here. State the research question or problem, the network-science approach or methods used, the data (if any), the main findings, and their significance for the field. In-text citations may use a numbered style, e.g. preferential attachment models [1] and community detection [2].</w:t>
      </w:r>
    </w:p>
    <w:p>
      <w:pPr>
        <w:spacing w:after="160"/>
      </w:pPr>
      <w:r>
        <w:rPr>
          <w:rFonts w:ascii="Arial" w:cs="Arial" w:eastAsia="Arial" w:hAnsi="Arial"/>
          <w:sz w:val="20"/>
          <w:szCs w:val="20"/>
        </w:rPr>
        <w:t xml:space="preserve">You may refer to figures or tables that appear on page 2, e.g. “the degree distribution is shown in Figure 1” or “see Table 1 for summary statistics.” The figures/tables themselves must physically appear on page 2, not here.</w:t>
      </w:r>
    </w:p>
    <w:p>
      <w:pPr>
        <w:spacing w:after="160"/>
      </w:pPr>
      <w:r>
        <w:rPr>
          <w:rFonts w:ascii="Arial" w:cs="Arial" w:eastAsia="Arial" w:hAnsi="Arial"/>
          <w:sz w:val="20"/>
          <w:szCs w:val="20"/>
        </w:rPr>
        <w:t xml:space="preserve">If you are submitting original data analyses, briefly note data availability and any ethical considerations relevant to your work (see submission guidelines).</w:t>
      </w:r>
    </w:p>
    <w:p>
      <w:r>
        <w:br w:type="page"/>
      </w:r>
    </w:p>
    <w:p>
      <w:pPr>
        <w:shd w:fill="FFF2CC" w:val="clear"/>
        <w:spacing w:after="200"/>
      </w:pPr>
      <w:r>
        <w:rPr>
          <w:rFonts w:ascii="Arial" w:cs="Arial" w:eastAsia="Arial" w:hAnsi="Arial"/>
          <w:i/>
          <w:iCs/>
          <w:sz w:val="18"/>
          <w:szCs w:val="18"/>
        </w:rPr>
        <w:t xml:space="preserve">Note: you may include more than one figure and/or table on this page, provided that ALL of them, together with the COMPLETE reference list below, fit entirely within this single page (page 2). The reference list must not be shortened, abbreviated, or continued onto a third page — content that overflows page 2 will be removed prior to review.</w:t>
      </w:r>
    </w:p>
    <w:p>
      <w:pPr>
        <w:spacing w:after="120"/>
        <w:jc w:val="center"/>
      </w:pPr>
      <w:r>
        <w:rPr>
          <w:rFonts w:ascii="Arial" w:cs="Arial" w:eastAsia="Arial" w:hAnsi="Arial"/>
          <w:i/>
          <w:iCs/>
          <w:color w:val="888888"/>
          <w:sz w:val="20"/>
          <w:szCs w:val="20"/>
        </w:rPr>
        <w:t xml:space="preserve">[Insert Figure 1 here]</w:t>
      </w:r>
    </w:p>
    <w:p>
      <w:pPr>
        <w:spacing w:after="300"/>
        <w:jc w:val="center"/>
      </w:pPr>
      <w:r>
        <w:rPr>
          <w:rFonts w:ascii="Arial" w:cs="Arial" w:eastAsia="Arial" w:hAnsi="Arial"/>
          <w:sz w:val="18"/>
          <w:szCs w:val="18"/>
        </w:rPr>
        <w:t xml:space="preserve">Figure 1. Example figure caption. Figures and tables on this page should be referenced from the text on page 1.</w:t>
      </w:r>
    </w:p>
    <w:tbl>
      <w:tblPr>
        <w:tblW w:type="dxa" w:w="6000"/>
        <w:tblBorders>
          <w:top w:val="single" w:color="auto" w:sz="4"/>
          <w:left w:val="single" w:color="auto" w:sz="4"/>
          <w:bottom w:val="single" w:color="auto" w:sz="4"/>
          <w:right w:val="single" w:color="auto" w:sz="4"/>
          <w:insideH w:val="single" w:color="auto" w:sz="4"/>
          <w:insideV w:val="single" w:color="auto" w:sz="4"/>
        </w:tblBorders>
      </w:tblPr>
      <w:tblGrid>
        <w:gridCol w:w="2400"/>
        <w:gridCol w:w="1800"/>
        <w:gridCol w:w="1800"/>
      </w:tblGrid>
      <w:tr>
        <w:tc>
          <w:tcPr>
            <w:tcW w:type="dxa" w:w="2400"/>
            <w:shd w:fill="D9D9D9" w:val="clear"/>
          </w:tcPr>
          <w:p>
            <w:r>
              <w:rPr>
                <w:rFonts w:ascii="Arial" w:cs="Arial" w:eastAsia="Arial" w:hAnsi="Arial"/>
                <w:b/>
                <w:bCs/>
                <w:sz w:val="18"/>
                <w:szCs w:val="18"/>
              </w:rPr>
              <w:t xml:space="preserve">Metric</w:t>
            </w:r>
          </w:p>
        </w:tc>
        <w:tc>
          <w:tcPr>
            <w:tcW w:type="dxa" w:w="1800"/>
            <w:shd w:fill="D9D9D9" w:val="clear"/>
          </w:tcPr>
          <w:p>
            <w:r>
              <w:rPr>
                <w:rFonts w:ascii="Arial" w:cs="Arial" w:eastAsia="Arial" w:hAnsi="Arial"/>
                <w:b/>
                <w:bCs/>
                <w:sz w:val="18"/>
                <w:szCs w:val="18"/>
              </w:rPr>
              <w:t xml:space="preserve">Network A</w:t>
            </w:r>
          </w:p>
        </w:tc>
        <w:tc>
          <w:tcPr>
            <w:tcW w:type="dxa" w:w="1800"/>
            <w:shd w:fill="D9D9D9" w:val="clear"/>
          </w:tcPr>
          <w:p>
            <w:r>
              <w:rPr>
                <w:rFonts w:ascii="Arial" w:cs="Arial" w:eastAsia="Arial" w:hAnsi="Arial"/>
                <w:b/>
                <w:bCs/>
                <w:sz w:val="18"/>
                <w:szCs w:val="18"/>
              </w:rPr>
              <w:t xml:space="preserve">Network B</w:t>
            </w:r>
          </w:p>
        </w:tc>
      </w:tr>
      <w:tr>
        <w:tc>
          <w:tcPr>
            <w:tcW w:type="dxa" w:w="2400"/>
          </w:tcPr>
          <w:p>
            <w:r>
              <w:rPr>
                <w:rFonts w:ascii="Arial" w:cs="Arial" w:eastAsia="Arial" w:hAnsi="Arial"/>
                <w:sz w:val="18"/>
                <w:szCs w:val="18"/>
              </w:rPr>
              <w:t xml:space="preserve">Nodes</w:t>
            </w:r>
          </w:p>
        </w:tc>
        <w:tc>
          <w:tcPr>
            <w:tcW w:type="dxa" w:w="1800"/>
          </w:tcPr>
          <w:p>
            <w:r>
              <w:rPr>
                <w:rFonts w:ascii="Arial" w:cs="Arial" w:eastAsia="Arial" w:hAnsi="Arial"/>
                <w:sz w:val="18"/>
                <w:szCs w:val="18"/>
              </w:rPr>
              <w:t xml:space="preserve">1,204</w:t>
            </w:r>
          </w:p>
        </w:tc>
        <w:tc>
          <w:tcPr>
            <w:tcW w:type="dxa" w:w="1800"/>
          </w:tcPr>
          <w:p>
            <w:r>
              <w:rPr>
                <w:rFonts w:ascii="Arial" w:cs="Arial" w:eastAsia="Arial" w:hAnsi="Arial"/>
                <w:sz w:val="18"/>
                <w:szCs w:val="18"/>
              </w:rPr>
              <w:t xml:space="preserve">3,871</w:t>
            </w:r>
          </w:p>
        </w:tc>
      </w:tr>
      <w:tr>
        <w:tc>
          <w:tcPr>
            <w:tcW w:type="dxa" w:w="2400"/>
          </w:tcPr>
          <w:p>
            <w:r>
              <w:rPr>
                <w:rFonts w:ascii="Arial" w:cs="Arial" w:eastAsia="Arial" w:hAnsi="Arial"/>
                <w:sz w:val="18"/>
                <w:szCs w:val="18"/>
              </w:rPr>
              <w:t xml:space="preserve">Edges</w:t>
            </w:r>
          </w:p>
        </w:tc>
        <w:tc>
          <w:tcPr>
            <w:tcW w:type="dxa" w:w="1800"/>
          </w:tcPr>
          <w:p>
            <w:r>
              <w:rPr>
                <w:rFonts w:ascii="Arial" w:cs="Arial" w:eastAsia="Arial" w:hAnsi="Arial"/>
                <w:sz w:val="18"/>
                <w:szCs w:val="18"/>
              </w:rPr>
              <w:t xml:space="preserve">8,530</w:t>
            </w:r>
          </w:p>
        </w:tc>
        <w:tc>
          <w:tcPr>
            <w:tcW w:type="dxa" w:w="1800"/>
          </w:tcPr>
          <w:p>
            <w:r>
              <w:rPr>
                <w:rFonts w:ascii="Arial" w:cs="Arial" w:eastAsia="Arial" w:hAnsi="Arial"/>
                <w:sz w:val="18"/>
                <w:szCs w:val="18"/>
              </w:rPr>
              <w:t xml:space="preserve">21,004</w:t>
            </w:r>
          </w:p>
        </w:tc>
      </w:tr>
      <w:tr>
        <w:tc>
          <w:tcPr>
            <w:tcW w:type="dxa" w:w="2400"/>
          </w:tcPr>
          <w:p>
            <w:r>
              <w:rPr>
                <w:rFonts w:ascii="Arial" w:cs="Arial" w:eastAsia="Arial" w:hAnsi="Arial"/>
                <w:sz w:val="18"/>
                <w:szCs w:val="18"/>
              </w:rPr>
              <w:t xml:space="preserve">Mean degree</w:t>
            </w:r>
          </w:p>
        </w:tc>
        <w:tc>
          <w:tcPr>
            <w:tcW w:type="dxa" w:w="1800"/>
          </w:tcPr>
          <w:p>
            <w:r>
              <w:rPr>
                <w:rFonts w:ascii="Arial" w:cs="Arial" w:eastAsia="Arial" w:hAnsi="Arial"/>
                <w:sz w:val="18"/>
                <w:szCs w:val="18"/>
              </w:rPr>
              <w:t xml:space="preserve">14.2</w:t>
            </w:r>
          </w:p>
        </w:tc>
        <w:tc>
          <w:tcPr>
            <w:tcW w:type="dxa" w:w="1800"/>
          </w:tcPr>
          <w:p>
            <w:r>
              <w:rPr>
                <w:rFonts w:ascii="Arial" w:cs="Arial" w:eastAsia="Arial" w:hAnsi="Arial"/>
                <w:sz w:val="18"/>
                <w:szCs w:val="18"/>
              </w:rPr>
              <w:t xml:space="preserve">10.9</w:t>
            </w:r>
          </w:p>
        </w:tc>
      </w:tr>
    </w:tbl>
    <w:p>
      <w:pPr>
        <w:spacing w:after="200" w:before="120"/>
      </w:pPr>
      <w:r>
        <w:rPr>
          <w:rFonts w:ascii="Arial" w:cs="Arial" w:eastAsia="Arial" w:hAnsi="Arial"/>
          <w:sz w:val="18"/>
          <w:szCs w:val="18"/>
        </w:rPr>
        <w:t xml:space="preserve">Table 1. Example summary statistics table.</w:t>
      </w:r>
    </w:p>
    <w:p>
      <w:pPr>
        <w:spacing w:after="300"/>
      </w:pPr>
      <w:r>
        <w:rPr>
          <w:rFonts w:ascii="Arial" w:cs="Arial" w:eastAsia="Arial" w:hAnsi="Arial"/>
          <w:i/>
          <w:iCs/>
          <w:color w:val="888888"/>
          <w:sz w:val="16"/>
          <w:szCs w:val="16"/>
        </w:rPr>
        <w:t xml:space="preserve">(Add further figures or tables here if needed — remember everything below must still fit on this page.)</w:t>
      </w:r>
    </w:p>
    <w:p>
      <w:pPr>
        <w:spacing w:after="160"/>
      </w:pPr>
      <w:r>
        <w:rPr>
          <w:rFonts w:ascii="Arial" w:cs="Arial" w:eastAsia="Arial" w:hAnsi="Arial"/>
          <w:b/>
          <w:bCs/>
          <w:sz w:val="24"/>
          <w:szCs w:val="24"/>
        </w:rPr>
        <w:t xml:space="preserve">References</w:t>
      </w:r>
    </w:p>
    <w:p>
      <w:pPr>
        <w:spacing w:after="160"/>
      </w:pPr>
      <w:r>
        <w:rPr>
          <w:rFonts w:ascii="Arial" w:cs="Arial" w:eastAsia="Arial" w:hAnsi="Arial"/>
          <w:i/>
          <w:iCs/>
          <w:color w:val="888888"/>
          <w:sz w:val="16"/>
          <w:szCs w:val="16"/>
        </w:rPr>
        <w:t xml:space="preserve">(The entire reference list must fit on this page, in full — do not truncate or continue onto page 3.)</w:t>
      </w:r>
    </w:p>
    <w:p>
      <w:pPr>
        <w:spacing w:after="160"/>
      </w:pPr>
      <w:r>
        <w:rPr>
          <w:rFonts w:ascii="Arial" w:cs="Arial" w:eastAsia="Arial" w:hAnsi="Arial"/>
          <w:sz w:val="20"/>
          <w:szCs w:val="20"/>
        </w:rPr>
        <w:t xml:space="preserve">[1] A.-L. Barabási and R. Albert. Emergence of scaling in random networks. Science, 286(5439):509–512, 1999.</w:t>
      </w:r>
    </w:p>
    <w:p>
      <w:pPr>
        <w:spacing w:after="160"/>
      </w:pPr>
      <w:r>
        <w:rPr>
          <w:rFonts w:ascii="Arial" w:cs="Arial" w:eastAsia="Arial" w:hAnsi="Arial"/>
          <w:sz w:val="20"/>
          <w:szCs w:val="20"/>
        </w:rPr>
        <w:t xml:space="preserve">[2] S. Fortunato. Community detection in graphs. Physics Reports, 486(3-5):75–174, 2010.</w:t>
      </w:r>
    </w:p>
    <w:sectPr>
      <w:pgSz w:w="11907" w:h="16840"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2026-08-28T07:25:02.194Z</dcterms:created>
  <dcterms:modified xsi:type="dcterms:W3CDTF">2026-08-28T07:25:02.195Z</dcterms:modified>
</cp:coreProperties>
</file>

<file path=docProps/custom.xml><?xml version="1.0" encoding="utf-8"?>
<Properties xmlns="http://schemas.openxmlformats.org/officeDocument/2006/custom-properties" xmlns:vt="http://schemas.openxmlformats.org/officeDocument/2006/docPropsVTypes"/>
</file>